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2516"/>
        <w:gridCol w:w="1739"/>
      </w:tblGrid>
      <w:tr w:rsidR="004E2B0D" w:rsidRPr="00DE3B65" w14:paraId="3FEBF332" w14:textId="77777777">
        <w:trPr>
          <w:jc w:val="right"/>
        </w:trPr>
        <w:tc>
          <w:tcPr>
            <w:tcW w:w="6054" w:type="dxa"/>
            <w:gridSpan w:val="3"/>
          </w:tcPr>
          <w:p w14:paraId="6437E477" w14:textId="523B067E" w:rsidR="004E2B0D" w:rsidRPr="00730817" w:rsidRDefault="00F543D8">
            <w:pPr>
              <w:pStyle w:val="DienstRat"/>
              <w:rPr>
                <w:lang w:val="it-IT"/>
              </w:rPr>
            </w:pPr>
            <w:r>
              <w:rPr>
                <w:lang w:val="it-IT"/>
              </w:rPr>
              <w:t xml:space="preserve">       </w:t>
            </w:r>
            <w:r w:rsidR="00CB7A95" w:rsidRPr="00730817">
              <w:rPr>
                <w:lang w:val="it-IT"/>
              </w:rPr>
              <w:t>Nationalrat</w:t>
            </w:r>
            <w:r w:rsidR="00C8503D" w:rsidRPr="00730817">
              <w:rPr>
                <w:lang w:val="it-IT"/>
              </w:rPr>
              <w:br/>
            </w:r>
            <w:r w:rsidR="00CB7A95" w:rsidRPr="00730817">
              <w:rPr>
                <w:lang w:val="it-IT"/>
              </w:rPr>
              <w:t>Conseil national</w:t>
            </w:r>
            <w:r w:rsidR="00C8503D" w:rsidRPr="00730817">
              <w:rPr>
                <w:lang w:val="it-IT"/>
              </w:rPr>
              <w:br/>
            </w:r>
            <w:r w:rsidR="00CB7A95" w:rsidRPr="00730817">
              <w:rPr>
                <w:lang w:val="it-IT"/>
              </w:rPr>
              <w:t>Consiglio nazionale</w:t>
            </w:r>
            <w:r w:rsidR="00C8503D" w:rsidRPr="00730817">
              <w:rPr>
                <w:lang w:val="it-IT"/>
              </w:rPr>
              <w:br/>
            </w:r>
            <w:r w:rsidR="00CB7A95" w:rsidRPr="00730817">
              <w:rPr>
                <w:lang w:val="it-IT"/>
              </w:rPr>
              <w:t>Cussegl naziunal</w:t>
            </w:r>
          </w:p>
        </w:tc>
        <w:tc>
          <w:tcPr>
            <w:tcW w:w="2516" w:type="dxa"/>
            <w:vAlign w:val="bottom"/>
          </w:tcPr>
          <w:p w14:paraId="4F44865E" w14:textId="77777777" w:rsidR="004E2B0D" w:rsidRPr="00730817" w:rsidRDefault="004E2B0D">
            <w:pPr>
              <w:pStyle w:val="Einschreiben"/>
              <w:rPr>
                <w:lang w:val="it-IT"/>
              </w:rPr>
            </w:pPr>
          </w:p>
        </w:tc>
        <w:tc>
          <w:tcPr>
            <w:tcW w:w="1739" w:type="dxa"/>
            <w:vAlign w:val="bottom"/>
          </w:tcPr>
          <w:p w14:paraId="12E39586" w14:textId="77777777" w:rsidR="004E2B0D" w:rsidRPr="00730817" w:rsidRDefault="004E2B0D">
            <w:pPr>
              <w:rPr>
                <w:sz w:val="12"/>
                <w:szCs w:val="12"/>
                <w:lang w:val="it-IT"/>
              </w:rPr>
            </w:pPr>
          </w:p>
        </w:tc>
      </w:tr>
      <w:tr w:rsidR="004E2B0D" w:rsidRPr="00DE3B65" w14:paraId="2BED7BCD" w14:textId="77777777">
        <w:trPr>
          <w:trHeight w:hRule="exact" w:val="240"/>
          <w:jc w:val="right"/>
        </w:trPr>
        <w:tc>
          <w:tcPr>
            <w:tcW w:w="6054" w:type="dxa"/>
            <w:gridSpan w:val="3"/>
          </w:tcPr>
          <w:p w14:paraId="59DDA3DF" w14:textId="77777777" w:rsidR="004E2B0D" w:rsidRPr="00730817" w:rsidRDefault="004E2B0D">
            <w:pPr>
              <w:rPr>
                <w:lang w:val="it-IT"/>
              </w:rPr>
            </w:pPr>
          </w:p>
        </w:tc>
        <w:tc>
          <w:tcPr>
            <w:tcW w:w="2516" w:type="dxa"/>
            <w:vAlign w:val="bottom"/>
          </w:tcPr>
          <w:p w14:paraId="26E492A1" w14:textId="77777777" w:rsidR="004E2B0D" w:rsidRPr="00730817" w:rsidRDefault="004E2B0D">
            <w:pPr>
              <w:rPr>
                <w:lang w:val="it-IT"/>
              </w:rPr>
            </w:pPr>
          </w:p>
        </w:tc>
        <w:tc>
          <w:tcPr>
            <w:tcW w:w="1739" w:type="dxa"/>
            <w:vAlign w:val="bottom"/>
          </w:tcPr>
          <w:p w14:paraId="29DA048E" w14:textId="77777777" w:rsidR="004E2B0D" w:rsidRPr="00730817" w:rsidRDefault="004E2B0D">
            <w:pPr>
              <w:rPr>
                <w:lang w:val="it-IT"/>
              </w:rPr>
            </w:pPr>
          </w:p>
        </w:tc>
      </w:tr>
      <w:tr w:rsidR="004E2B0D" w:rsidRPr="00CB7A95" w14:paraId="55AA6F7D" w14:textId="77777777">
        <w:trPr>
          <w:cantSplit/>
          <w:trHeight w:val="517"/>
          <w:jc w:val="right"/>
        </w:trPr>
        <w:tc>
          <w:tcPr>
            <w:tcW w:w="1039" w:type="dxa"/>
            <w:vMerge w:val="restart"/>
          </w:tcPr>
          <w:p w14:paraId="50B33480" w14:textId="77777777" w:rsidR="004E2B0D" w:rsidRPr="00CB7A95" w:rsidRDefault="00C8503D">
            <w:pPr>
              <w:rPr>
                <w:lang w:val="de-CH"/>
              </w:rPr>
            </w:pPr>
            <w:r w:rsidRPr="00CB7A95">
              <w:rPr>
                <w:noProof/>
                <w:lang w:val="de-CH" w:eastAsia="de-CH"/>
              </w:rPr>
              <w:drawing>
                <wp:inline distT="0" distB="0" distL="0" distR="0" wp14:anchorId="57310EC9" wp14:editId="101129D6">
                  <wp:extent cx="445770" cy="586105"/>
                  <wp:effectExtent l="0" t="0" r="0" b="4445"/>
                  <wp:docPr id="1" name="Picture 1"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tcPr>
          <w:p w14:paraId="05F1E1DA" w14:textId="77777777" w:rsidR="004E2B0D" w:rsidRPr="00CB7A95" w:rsidRDefault="00C8503D">
            <w:pPr>
              <w:rPr>
                <w:lang w:val="de-CH"/>
              </w:rPr>
            </w:pPr>
            <w:r w:rsidRPr="00CB7A95">
              <w:rPr>
                <w:noProof/>
                <w:lang w:val="de-CH" w:eastAsia="de-CH"/>
              </w:rPr>
              <w:drawing>
                <wp:inline distT="0" distB="0" distL="0" distR="0" wp14:anchorId="7D7EB108" wp14:editId="005A8C40">
                  <wp:extent cx="1383030" cy="170180"/>
                  <wp:effectExtent l="0" t="0" r="7620" b="1270"/>
                  <wp:docPr id="2" name="Picture 2"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K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tc>
        <w:tc>
          <w:tcPr>
            <w:tcW w:w="6482" w:type="dxa"/>
            <w:gridSpan w:val="3"/>
            <w:vMerge w:val="restart"/>
            <w:shd w:val="clear" w:color="auto" w:fill="auto"/>
          </w:tcPr>
          <w:p w14:paraId="2B722962" w14:textId="77777777" w:rsidR="004E2B0D" w:rsidRPr="00CB7A95" w:rsidRDefault="004E2B0D">
            <w:pPr>
              <w:rPr>
                <w:lang w:val="de-CH"/>
              </w:rPr>
            </w:pPr>
          </w:p>
        </w:tc>
      </w:tr>
      <w:tr w:rsidR="004E2B0D" w:rsidRPr="00CB7A95" w14:paraId="2B0B2372" w14:textId="77777777">
        <w:trPr>
          <w:cantSplit/>
          <w:trHeight w:val="253"/>
          <w:jc w:val="right"/>
        </w:trPr>
        <w:tc>
          <w:tcPr>
            <w:tcW w:w="1039" w:type="dxa"/>
            <w:vMerge/>
          </w:tcPr>
          <w:p w14:paraId="0683F4EA" w14:textId="77777777" w:rsidR="004E2B0D" w:rsidRPr="00CB7A95" w:rsidRDefault="004E2B0D">
            <w:pPr>
              <w:pStyle w:val="berschrift3"/>
              <w:rPr>
                <w:lang w:val="de-CH"/>
              </w:rPr>
            </w:pPr>
          </w:p>
        </w:tc>
        <w:tc>
          <w:tcPr>
            <w:tcW w:w="2788" w:type="dxa"/>
            <w:vMerge w:val="restart"/>
          </w:tcPr>
          <w:p w14:paraId="0F577B12" w14:textId="77777777" w:rsidR="004E2B0D" w:rsidRPr="00CB7A95" w:rsidRDefault="00CB7A95">
            <w:pPr>
              <w:pStyle w:val="Absender"/>
              <w:rPr>
                <w:lang w:val="de-CH"/>
              </w:rPr>
            </w:pPr>
            <w:r w:rsidRPr="00CB7A95">
              <w:rPr>
                <w:lang w:val="de-CH"/>
              </w:rPr>
              <w:t>Die Präsidentin</w:t>
            </w:r>
            <w:r w:rsidR="00C8503D" w:rsidRPr="00CB7A95">
              <w:rPr>
                <w:lang w:val="de-CH"/>
              </w:rPr>
              <w:br/>
              <w:t>CH-</w:t>
            </w:r>
            <w:r w:rsidRPr="00CB7A95">
              <w:rPr>
                <w:lang w:val="de-CH"/>
              </w:rPr>
              <w:t>3003</w:t>
            </w:r>
            <w:r w:rsidR="00C8503D" w:rsidRPr="00CB7A95">
              <w:rPr>
                <w:lang w:val="de-CH"/>
              </w:rPr>
              <w:t xml:space="preserve"> </w:t>
            </w:r>
            <w:r w:rsidRPr="00CB7A95">
              <w:rPr>
                <w:lang w:val="de-CH"/>
              </w:rPr>
              <w:t>Bern</w:t>
            </w:r>
            <w:r w:rsidR="00C8503D" w:rsidRPr="00CB7A95">
              <w:rPr>
                <w:lang w:val="de-CH"/>
              </w:rPr>
              <w:br/>
              <w:t xml:space="preserve"> </w:t>
            </w:r>
          </w:p>
          <w:p w14:paraId="2A190EA6" w14:textId="77777777" w:rsidR="004E2B0D" w:rsidRPr="00CB7A95" w:rsidRDefault="004E2B0D">
            <w:pPr>
              <w:pStyle w:val="Absender"/>
              <w:rPr>
                <w:lang w:val="de-CH"/>
              </w:rPr>
            </w:pPr>
          </w:p>
          <w:p w14:paraId="1E53B71F" w14:textId="77777777" w:rsidR="004E2B0D" w:rsidRPr="00CB7A95" w:rsidRDefault="004E2B0D">
            <w:pPr>
              <w:pStyle w:val="Absender"/>
              <w:rPr>
                <w:lang w:val="de-CH"/>
              </w:rPr>
            </w:pPr>
          </w:p>
        </w:tc>
        <w:tc>
          <w:tcPr>
            <w:tcW w:w="6482" w:type="dxa"/>
            <w:gridSpan w:val="3"/>
            <w:vMerge/>
            <w:shd w:val="clear" w:color="auto" w:fill="auto"/>
          </w:tcPr>
          <w:p w14:paraId="0CA4D850" w14:textId="77777777" w:rsidR="004E2B0D" w:rsidRPr="00CB7A95" w:rsidRDefault="004E2B0D">
            <w:pPr>
              <w:rPr>
                <w:lang w:val="de-CH"/>
              </w:rPr>
            </w:pPr>
          </w:p>
        </w:tc>
      </w:tr>
      <w:tr w:rsidR="004E2B0D" w:rsidRPr="00DE3B65" w14:paraId="45180F20" w14:textId="77777777">
        <w:trPr>
          <w:cantSplit/>
          <w:trHeight w:val="841"/>
          <w:jc w:val="right"/>
        </w:trPr>
        <w:tc>
          <w:tcPr>
            <w:tcW w:w="1039" w:type="dxa"/>
            <w:vMerge/>
          </w:tcPr>
          <w:p w14:paraId="655B9099" w14:textId="77777777" w:rsidR="004E2B0D" w:rsidRPr="00CB7A95" w:rsidRDefault="004E2B0D">
            <w:pPr>
              <w:pStyle w:val="berschrift3"/>
              <w:rPr>
                <w:lang w:val="de-CH"/>
              </w:rPr>
            </w:pPr>
          </w:p>
        </w:tc>
        <w:tc>
          <w:tcPr>
            <w:tcW w:w="2788" w:type="dxa"/>
            <w:vMerge/>
          </w:tcPr>
          <w:p w14:paraId="04C722AA" w14:textId="77777777" w:rsidR="004E2B0D" w:rsidRPr="00CB7A95" w:rsidRDefault="004E2B0D">
            <w:pPr>
              <w:pStyle w:val="Absender"/>
              <w:rPr>
                <w:lang w:val="de-CH"/>
              </w:rPr>
            </w:pPr>
          </w:p>
        </w:tc>
        <w:tc>
          <w:tcPr>
            <w:tcW w:w="6482" w:type="dxa"/>
            <w:gridSpan w:val="3"/>
            <w:shd w:val="clear" w:color="auto" w:fill="auto"/>
          </w:tcPr>
          <w:p w14:paraId="66898881" w14:textId="77777777" w:rsidR="004E2B0D" w:rsidRPr="00F0195E" w:rsidRDefault="00CB7A95" w:rsidP="00CB7A95">
            <w:pPr>
              <w:pStyle w:val="berschrift1"/>
              <w:spacing w:line="360" w:lineRule="auto"/>
              <w:rPr>
                <w:rFonts w:asciiTheme="majorHAnsi" w:hAnsiTheme="majorHAnsi"/>
                <w:sz w:val="28"/>
                <w:szCs w:val="28"/>
                <w:lang w:val="de-CH"/>
              </w:rPr>
            </w:pPr>
            <w:r w:rsidRPr="00F0195E">
              <w:rPr>
                <w:rFonts w:asciiTheme="majorHAnsi" w:hAnsiTheme="majorHAnsi"/>
                <w:sz w:val="28"/>
                <w:szCs w:val="28"/>
                <w:lang w:val="de-CH"/>
              </w:rPr>
              <w:t>Arbeitsgemeinschaft für den Wald</w:t>
            </w:r>
          </w:p>
          <w:p w14:paraId="4546B845" w14:textId="77777777" w:rsidR="00CB7A95" w:rsidRPr="00CB7A95" w:rsidRDefault="00CB7A95" w:rsidP="00CB7A95">
            <w:pPr>
              <w:spacing w:line="360" w:lineRule="auto"/>
              <w:rPr>
                <w:lang w:val="de-CH"/>
              </w:rPr>
            </w:pPr>
            <w:r w:rsidRPr="00F0195E">
              <w:rPr>
                <w:rFonts w:asciiTheme="majorHAnsi" w:hAnsiTheme="majorHAnsi"/>
                <w:b/>
                <w:sz w:val="28"/>
                <w:szCs w:val="28"/>
                <w:lang w:val="de-CH"/>
              </w:rPr>
              <w:t>26. April 2013, Gurten Bern</w:t>
            </w:r>
          </w:p>
        </w:tc>
      </w:tr>
      <w:tr w:rsidR="004E2B0D" w:rsidRPr="00CB7A95" w14:paraId="2BAEBFBB" w14:textId="77777777">
        <w:trPr>
          <w:jc w:val="right"/>
        </w:trPr>
        <w:tc>
          <w:tcPr>
            <w:tcW w:w="1039" w:type="dxa"/>
          </w:tcPr>
          <w:p w14:paraId="47091338" w14:textId="77777777" w:rsidR="004E2B0D" w:rsidRPr="00CB7A95" w:rsidRDefault="004E2B0D">
            <w:pPr>
              <w:spacing w:before="160"/>
              <w:rPr>
                <w:lang w:val="de-CH"/>
              </w:rPr>
            </w:pPr>
          </w:p>
        </w:tc>
        <w:tc>
          <w:tcPr>
            <w:tcW w:w="2788" w:type="dxa"/>
          </w:tcPr>
          <w:p w14:paraId="423327F5" w14:textId="77777777" w:rsidR="004E2B0D" w:rsidRPr="00CB7A95" w:rsidRDefault="00CB7A95">
            <w:pPr>
              <w:spacing w:before="160"/>
              <w:rPr>
                <w:lang w:val="de-CH"/>
              </w:rPr>
            </w:pPr>
            <w:r w:rsidRPr="00CB7A95">
              <w:rPr>
                <w:sz w:val="16"/>
                <w:lang w:val="de-CH"/>
              </w:rPr>
              <w:fldChar w:fldCharType="begin"/>
            </w:r>
            <w:r w:rsidRPr="00CB7A95">
              <w:rPr>
                <w:sz w:val="16"/>
                <w:lang w:val="de-CH"/>
              </w:rPr>
              <w:instrText xml:space="preserve"> CREATEDATE \@ "d. MMMM yyyy" </w:instrText>
            </w:r>
            <w:r w:rsidRPr="00CB7A95">
              <w:rPr>
                <w:sz w:val="16"/>
                <w:lang w:val="de-CH"/>
              </w:rPr>
              <w:fldChar w:fldCharType="separate"/>
            </w:r>
            <w:r>
              <w:rPr>
                <w:noProof/>
                <w:sz w:val="16"/>
                <w:lang w:val="de-CH"/>
              </w:rPr>
              <w:t>26. April 2013</w:t>
            </w:r>
            <w:r w:rsidRPr="00CB7A95">
              <w:rPr>
                <w:sz w:val="16"/>
                <w:lang w:val="de-CH"/>
              </w:rPr>
              <w:fldChar w:fldCharType="end"/>
            </w:r>
          </w:p>
        </w:tc>
        <w:tc>
          <w:tcPr>
            <w:tcW w:w="6482" w:type="dxa"/>
            <w:gridSpan w:val="3"/>
          </w:tcPr>
          <w:p w14:paraId="3F90A8F6" w14:textId="77777777" w:rsidR="004E2B0D" w:rsidRPr="00CB7A95" w:rsidRDefault="004E2B0D">
            <w:pPr>
              <w:spacing w:before="160"/>
              <w:rPr>
                <w:lang w:val="de-CH"/>
              </w:rPr>
            </w:pPr>
          </w:p>
        </w:tc>
      </w:tr>
    </w:tbl>
    <w:p w14:paraId="69FE4505" w14:textId="77777777" w:rsidR="004E2B0D" w:rsidRPr="00CB7A95" w:rsidRDefault="004E2B0D">
      <w:pPr>
        <w:rPr>
          <w:lang w:val="de-CH"/>
        </w:rPr>
      </w:pPr>
    </w:p>
    <w:p w14:paraId="5AAAB3B8" w14:textId="77777777" w:rsidR="004E2B0D" w:rsidRPr="00CB7A95" w:rsidRDefault="004E2B0D">
      <w:pPr>
        <w:rPr>
          <w:lang w:val="de-CH"/>
        </w:rPr>
      </w:pPr>
    </w:p>
    <w:p w14:paraId="61BD910E" w14:textId="77777777" w:rsidR="00730817" w:rsidRDefault="00730817">
      <w:pPr>
        <w:pStyle w:val="Textblock"/>
        <w:rPr>
          <w:rStyle w:val="Betreff"/>
          <w:sz w:val="28"/>
          <w:szCs w:val="28"/>
        </w:rPr>
      </w:pPr>
      <w:r w:rsidRPr="00F0195E">
        <w:rPr>
          <w:rStyle w:val="Betreff"/>
          <w:sz w:val="28"/>
          <w:szCs w:val="28"/>
        </w:rPr>
        <w:t>Ansprache von Maya Graf, Präsidentin des Nationalrates</w:t>
      </w:r>
    </w:p>
    <w:p w14:paraId="4C3DAF7C" w14:textId="77777777" w:rsidR="00BA3F9A" w:rsidRDefault="00BA3F9A">
      <w:pPr>
        <w:pStyle w:val="Textblock"/>
        <w:rPr>
          <w:rStyle w:val="Betreff"/>
          <w:sz w:val="28"/>
          <w:szCs w:val="28"/>
        </w:rPr>
      </w:pPr>
    </w:p>
    <w:p w14:paraId="5A0F2640" w14:textId="6E0E4C44" w:rsidR="00BA3F9A" w:rsidRPr="00BA3F9A" w:rsidRDefault="00BA3F9A">
      <w:pPr>
        <w:pStyle w:val="Textblock"/>
        <w:rPr>
          <w:rStyle w:val="Betreff"/>
          <w:sz w:val="24"/>
          <w:szCs w:val="24"/>
        </w:rPr>
      </w:pPr>
      <w:r w:rsidRPr="00BA3F9A">
        <w:rPr>
          <w:rStyle w:val="Betreff"/>
          <w:sz w:val="24"/>
          <w:szCs w:val="24"/>
        </w:rPr>
        <w:t>Es gilt das gesprochene Wort</w:t>
      </w:r>
      <w:bookmarkStart w:id="0" w:name="_GoBack"/>
      <w:bookmarkEnd w:id="0"/>
    </w:p>
    <w:p w14:paraId="40729F8D" w14:textId="77777777" w:rsidR="00730817" w:rsidRPr="00F0195E" w:rsidRDefault="00730817">
      <w:pPr>
        <w:pStyle w:val="Textblock"/>
        <w:rPr>
          <w:rStyle w:val="Betreff"/>
          <w:sz w:val="28"/>
          <w:szCs w:val="28"/>
        </w:rPr>
      </w:pPr>
    </w:p>
    <w:p w14:paraId="085FB96B" w14:textId="77777777" w:rsidR="0071673D" w:rsidRPr="00BA3F9A" w:rsidRDefault="0071673D" w:rsidP="00BA3F9A">
      <w:pPr>
        <w:pStyle w:val="Textblock"/>
        <w:spacing w:line="276" w:lineRule="auto"/>
        <w:rPr>
          <w:rStyle w:val="Betreff"/>
          <w:rFonts w:cs="Arial"/>
          <w:b w:val="0"/>
          <w:sz w:val="24"/>
          <w:szCs w:val="24"/>
        </w:rPr>
      </w:pPr>
      <w:r w:rsidRPr="00BA3F9A">
        <w:rPr>
          <w:rStyle w:val="Betreff"/>
          <w:rFonts w:cs="Arial"/>
          <w:b w:val="0"/>
          <w:sz w:val="24"/>
          <w:szCs w:val="24"/>
        </w:rPr>
        <w:t>Sehr geehrte Damen und Herren</w:t>
      </w:r>
    </w:p>
    <w:p w14:paraId="5B590580" w14:textId="04B63DE9" w:rsidR="0071673D" w:rsidRPr="00BA3F9A" w:rsidRDefault="0071673D" w:rsidP="00BA3F9A">
      <w:pPr>
        <w:pStyle w:val="Textblock"/>
        <w:spacing w:line="276" w:lineRule="auto"/>
        <w:rPr>
          <w:rStyle w:val="Betreff"/>
          <w:rFonts w:cs="Arial"/>
          <w:b w:val="0"/>
          <w:sz w:val="24"/>
          <w:szCs w:val="24"/>
        </w:rPr>
      </w:pPr>
      <w:r w:rsidRPr="00BA3F9A">
        <w:rPr>
          <w:rStyle w:val="Betreff"/>
          <w:rFonts w:cs="Arial"/>
          <w:b w:val="0"/>
          <w:sz w:val="24"/>
          <w:szCs w:val="24"/>
        </w:rPr>
        <w:t>Geschätzte Organisatoren</w:t>
      </w:r>
    </w:p>
    <w:p w14:paraId="37046F26" w14:textId="4E09852D" w:rsidR="003B665B" w:rsidRPr="00BA3F9A" w:rsidRDefault="007B5F2B" w:rsidP="00BA3F9A">
      <w:pPr>
        <w:spacing w:line="276" w:lineRule="auto"/>
        <w:rPr>
          <w:rFonts w:cs="Arial"/>
          <w:sz w:val="24"/>
          <w:lang w:val="de-CH"/>
        </w:rPr>
      </w:pPr>
      <w:r w:rsidRPr="00BA3F9A">
        <w:rPr>
          <w:rFonts w:cs="Arial"/>
          <w:sz w:val="24"/>
          <w:lang w:val="de-CH"/>
        </w:rPr>
        <w:t xml:space="preserve">Herzlichen Dank für die Einladung an Ihre Jubiläumsveranstaltung. Da mir der Wald schon immer viel bedeutet hat, musste ich keine Sekunde überlegen, um </w:t>
      </w:r>
      <w:r w:rsidR="00BA3F9A">
        <w:rPr>
          <w:rFonts w:cs="Arial"/>
          <w:sz w:val="24"/>
          <w:lang w:val="de-CH"/>
        </w:rPr>
        <w:t xml:space="preserve">Ihnen </w:t>
      </w:r>
      <w:r w:rsidRPr="00BA3F9A">
        <w:rPr>
          <w:rFonts w:cs="Arial"/>
          <w:sz w:val="24"/>
          <w:lang w:val="de-CH"/>
        </w:rPr>
        <w:t>zu zusagen. Meine persönliche Beziehung zum Wald möchte ich Ihnen gerne mit einer kurzen „L</w:t>
      </w:r>
      <w:r w:rsidR="003B665B" w:rsidRPr="00BA3F9A">
        <w:rPr>
          <w:rFonts w:cs="Arial"/>
          <w:sz w:val="24"/>
          <w:lang w:val="de-CH"/>
        </w:rPr>
        <w:t>iebeserklärung</w:t>
      </w:r>
      <w:r w:rsidRPr="00BA3F9A">
        <w:rPr>
          <w:rFonts w:cs="Arial"/>
          <w:sz w:val="24"/>
          <w:lang w:val="de-CH"/>
        </w:rPr>
        <w:t>“ darlegen. Ich habe diese als Kolumne vor ein paar Jahre geschrieben:</w:t>
      </w:r>
    </w:p>
    <w:p w14:paraId="5C7FCE1D" w14:textId="381D0460" w:rsidR="007B5F2B" w:rsidRPr="00BA3F9A" w:rsidRDefault="007B5F2B" w:rsidP="00BA3F9A">
      <w:pPr>
        <w:spacing w:line="276" w:lineRule="auto"/>
        <w:rPr>
          <w:rFonts w:cs="Arial"/>
          <w:sz w:val="24"/>
          <w:lang w:val="de-CH"/>
        </w:rPr>
      </w:pPr>
      <w:r w:rsidRPr="00BA3F9A">
        <w:rPr>
          <w:rFonts w:cs="Arial"/>
          <w:sz w:val="24"/>
          <w:lang w:val="de-CH"/>
        </w:rPr>
        <w:t>„</w:t>
      </w:r>
      <w:r w:rsidR="003B665B" w:rsidRPr="00BA3F9A">
        <w:rPr>
          <w:rFonts w:cs="Arial"/>
          <w:sz w:val="24"/>
          <w:lang w:val="de-CH"/>
        </w:rPr>
        <w:t>Ich bekenne es, ich liebe ihn. Geheimnisvoll, wild, frei, stark und überall präsent zieht er mich unwiderstehlich an: Seit meiner Kindheit, wo ich 10 Meter neben ihm geboren und aufgewachsen bin und mich als kleines Mädchen, meinen Grossvater suchend, in ihm verlaufen habe. Völlig ohne Angst (im Gegensatz zu meinen Eltern) bin ich viele Stunden später aus seiner schützenden Obhut wieder hinaus spaziert. Mein Wald, unser Wald, ist das letzte Paradies, die letzte Freiheit, die letzte grosse natürliche Ressource der Schweiz und daher von unschätzbarem Wert . Rund ein Drittel unserer Landesfläche ist mit Wald bedeckt: die lichten Bergwälder, die dicken sattgrünen Nadelwälder, die Mischlaubwälder, die je nach Jahreszeit ihr Kleid und ihre Stimmung wechseln, die Waldweiden auf den Jurahöhen, die (leider) seltenen Auenwälder im Spiegelbild der Flüsse. Es ist für mich das Schönste, was die Schweiz besitzt. Und dies dank der Weitsicht und Weisheit unserer Vorfahren. Sie haben 1876 eine Walderhaltungspolitik eingeführt , die uns seit 130 Jahren eine weltweit einmalige nachhaltigen Waldbewirtschaftung garantiert</w:t>
      </w:r>
      <w:r w:rsidRPr="00BA3F9A">
        <w:rPr>
          <w:rFonts w:cs="Arial"/>
          <w:sz w:val="24"/>
          <w:lang w:val="de-CH"/>
        </w:rPr>
        <w:t>…“</w:t>
      </w:r>
    </w:p>
    <w:p w14:paraId="4028C684" w14:textId="2E131ACF" w:rsidR="003B665B" w:rsidRPr="00BA3F9A" w:rsidRDefault="003B665B" w:rsidP="00BA3F9A">
      <w:pPr>
        <w:spacing w:line="276" w:lineRule="auto"/>
        <w:rPr>
          <w:rFonts w:cs="Arial"/>
          <w:sz w:val="24"/>
          <w:lang w:val="de-CH"/>
        </w:rPr>
      </w:pPr>
      <w:r w:rsidRPr="00BA3F9A">
        <w:rPr>
          <w:rFonts w:cs="Arial"/>
          <w:sz w:val="24"/>
          <w:lang w:val="de-CH"/>
        </w:rPr>
        <w:t xml:space="preserve"> </w:t>
      </w:r>
    </w:p>
    <w:p w14:paraId="350A4A65" w14:textId="56301FCD" w:rsidR="00BC4DE5" w:rsidRPr="00BA3F9A" w:rsidRDefault="003B665B" w:rsidP="00BA3F9A">
      <w:pPr>
        <w:spacing w:line="276" w:lineRule="auto"/>
        <w:rPr>
          <w:rFonts w:cs="Arial"/>
          <w:sz w:val="24"/>
          <w:lang w:val="de-CH"/>
        </w:rPr>
      </w:pPr>
      <w:r w:rsidRPr="00BA3F9A">
        <w:rPr>
          <w:rFonts w:cs="Arial"/>
          <w:sz w:val="24"/>
          <w:lang w:val="de-CH"/>
        </w:rPr>
        <w:lastRenderedPageBreak/>
        <w:t xml:space="preserve">Der Wald ist unsere Lunge, unser Wasserreservoir und bietet Schutz vor Lawinen, Steinschlag, Hochwasser und Erosion. Unsere Wälder beherbergen fast die Hälfte der in der Schweiz vorkommenden Tier- und Pflanzenarten. Er ist unser „Freizeitpark“. Allen Menschen ist der Zutritt in den Wald, sei er in öffentlichem oder privaten Besitz, jeder Zeit frei gewährt. Aber der Wald ist noch viel mehr als das: er ist unsere erneuerbare Energiequelle und liefert uns Holz als Baustoff. </w:t>
      </w:r>
      <w:r w:rsidR="007B5F2B" w:rsidRPr="00BA3F9A">
        <w:rPr>
          <w:rFonts w:cs="Arial"/>
          <w:sz w:val="24"/>
          <w:lang w:val="de-CH"/>
        </w:rPr>
        <w:t xml:space="preserve">Die Biomasse Holz wird auch in der Energiestrategie des Bundesrates eine wichtige Rolle spielen. </w:t>
      </w:r>
      <w:r w:rsidRPr="00BA3F9A">
        <w:rPr>
          <w:rFonts w:cs="Arial"/>
          <w:sz w:val="24"/>
          <w:lang w:val="de-CH"/>
        </w:rPr>
        <w:t xml:space="preserve"> Rund 60 Prozent der Waldfläche und ein Grossteil der nachfolgenden Wertschöpfungsketten sind heute mit dem Nachhaltigkeitszertifikat FSC oder der Herkunftsbezeichnung PEFC ausgezeichnet</w:t>
      </w:r>
      <w:r w:rsidR="007B5F2B" w:rsidRPr="00BA3F9A">
        <w:rPr>
          <w:rFonts w:cs="Arial"/>
          <w:sz w:val="24"/>
          <w:lang w:val="de-CH"/>
        </w:rPr>
        <w:t>. So ist auch unser 4 ha Privatwald, der zu unserem Bauernbetrieb gehör</w:t>
      </w:r>
      <w:r w:rsidR="00BA3F9A">
        <w:rPr>
          <w:rFonts w:cs="Arial"/>
          <w:sz w:val="24"/>
          <w:lang w:val="de-CH"/>
        </w:rPr>
        <w:t>t</w:t>
      </w:r>
      <w:r w:rsidR="007B5F2B" w:rsidRPr="00BA3F9A">
        <w:rPr>
          <w:rFonts w:cs="Arial"/>
          <w:sz w:val="24"/>
          <w:lang w:val="de-CH"/>
        </w:rPr>
        <w:t xml:space="preserve">, und praktisch die ganze Waldfläche </w:t>
      </w:r>
      <w:r w:rsidR="00BA3F9A">
        <w:rPr>
          <w:rFonts w:cs="Arial"/>
          <w:sz w:val="24"/>
          <w:lang w:val="de-CH"/>
        </w:rPr>
        <w:t>meiner Wohnkantone BL und BS</w:t>
      </w:r>
      <w:r w:rsidR="007B5F2B" w:rsidRPr="00BA3F9A">
        <w:rPr>
          <w:rFonts w:cs="Arial"/>
          <w:sz w:val="24"/>
          <w:lang w:val="de-CH"/>
        </w:rPr>
        <w:t xml:space="preserve"> FSC-zertifiziert. Darauf bin ich besonders stolz</w:t>
      </w:r>
      <w:r w:rsidR="00BC4DE5" w:rsidRPr="00BA3F9A">
        <w:rPr>
          <w:rFonts w:cs="Arial"/>
          <w:sz w:val="24"/>
          <w:lang w:val="de-CH"/>
        </w:rPr>
        <w:t xml:space="preserve">, habe ich doch damals als Landrätin dazu den Anstoss gegeben. </w:t>
      </w:r>
    </w:p>
    <w:p w14:paraId="77549B41" w14:textId="17E828C6" w:rsidR="003B665B" w:rsidRPr="00BA3F9A" w:rsidRDefault="003B665B" w:rsidP="00BA3F9A">
      <w:pPr>
        <w:spacing w:line="276" w:lineRule="auto"/>
        <w:rPr>
          <w:rFonts w:cs="Arial"/>
          <w:sz w:val="24"/>
          <w:lang w:val="de-CH"/>
        </w:rPr>
      </w:pPr>
    </w:p>
    <w:p w14:paraId="45E94ECC" w14:textId="0C96F6DE" w:rsidR="00BC4DE5" w:rsidRPr="00BA3F9A" w:rsidRDefault="003B665B" w:rsidP="00BA3F9A">
      <w:pPr>
        <w:spacing w:line="276" w:lineRule="auto"/>
        <w:rPr>
          <w:rStyle w:val="Betreff"/>
          <w:rFonts w:cs="Arial"/>
          <w:b w:val="0"/>
          <w:sz w:val="24"/>
          <w:szCs w:val="24"/>
        </w:rPr>
      </w:pPr>
      <w:r w:rsidRPr="00BA3F9A">
        <w:rPr>
          <w:rFonts w:cs="Arial"/>
          <w:sz w:val="24"/>
          <w:lang w:val="de-CH"/>
        </w:rPr>
        <w:t xml:space="preserve">Doch leider ist </w:t>
      </w:r>
      <w:r w:rsidR="00BC4DE5" w:rsidRPr="00BA3F9A">
        <w:rPr>
          <w:rFonts w:cs="Arial"/>
          <w:sz w:val="24"/>
          <w:lang w:val="de-CH"/>
        </w:rPr>
        <w:t>unser Schweizer Wald</w:t>
      </w:r>
      <w:r w:rsidRPr="00BA3F9A">
        <w:rPr>
          <w:rFonts w:cs="Arial"/>
          <w:sz w:val="24"/>
          <w:lang w:val="de-CH"/>
        </w:rPr>
        <w:t xml:space="preserve"> trotz naturnaher Pflege, nachhaltiger Nutzung und Dauer- Ueberwachungsprogrammen, nicht gesünder geworden. Obwohl, ich gestehe es, ich ihn damals als junge Demonstrantin gegen das Waldsterben zu meinem Entsetzen schon abserbeln sah. </w:t>
      </w:r>
      <w:r w:rsidR="00BC4DE5" w:rsidRPr="00BA3F9A">
        <w:rPr>
          <w:rFonts w:cs="Arial"/>
          <w:sz w:val="24"/>
          <w:lang w:val="de-CH"/>
        </w:rPr>
        <w:t>Es</w:t>
      </w:r>
      <w:r w:rsidR="00BC4DE5" w:rsidRPr="00BA3F9A">
        <w:rPr>
          <w:rStyle w:val="Betreff"/>
          <w:rFonts w:cs="Arial"/>
          <w:b w:val="0"/>
          <w:sz w:val="24"/>
          <w:szCs w:val="24"/>
        </w:rPr>
        <w:t xml:space="preserve"> war </w:t>
      </w:r>
      <w:r w:rsidR="00BA3F9A">
        <w:rPr>
          <w:rStyle w:val="Betreff"/>
          <w:rFonts w:cs="Arial"/>
          <w:b w:val="0"/>
          <w:sz w:val="24"/>
          <w:szCs w:val="24"/>
        </w:rPr>
        <w:t xml:space="preserve">nämlich </w:t>
      </w:r>
      <w:r w:rsidR="00BC4DE5" w:rsidRPr="00BA3F9A">
        <w:rPr>
          <w:rStyle w:val="Betreff"/>
          <w:rFonts w:cs="Arial"/>
          <w:b w:val="0"/>
          <w:sz w:val="24"/>
          <w:szCs w:val="24"/>
        </w:rPr>
        <w:t>der Wald, der mich in die Politik geführt hat. Als in den frühen 80er Jahren erste erschreckende Bilder tausender kranker Bäume publiziert wurden und Wissenschaftler vor den Folgen des Waldsterbens warnten, beschäftigte mich das unglaublich stark. So stark, dass ich beschloss, mich für unseren Lebensraum zu engagieren.</w:t>
      </w:r>
    </w:p>
    <w:p w14:paraId="3360BBB1" w14:textId="77777777" w:rsidR="00BC4DE5" w:rsidRPr="00BA3F9A" w:rsidRDefault="00BC4DE5" w:rsidP="00BA3F9A">
      <w:pPr>
        <w:spacing w:line="276" w:lineRule="auto"/>
        <w:rPr>
          <w:rFonts w:cs="Arial"/>
          <w:sz w:val="24"/>
          <w:lang w:val="de-CH"/>
        </w:rPr>
      </w:pPr>
    </w:p>
    <w:p w14:paraId="43A1D7D6" w14:textId="16895527" w:rsidR="00BC4DE5" w:rsidRDefault="003B665B" w:rsidP="00BA3F9A">
      <w:pPr>
        <w:autoSpaceDE w:val="0"/>
        <w:autoSpaceDN w:val="0"/>
        <w:adjustRightInd w:val="0"/>
        <w:spacing w:line="276" w:lineRule="auto"/>
        <w:rPr>
          <w:rFonts w:cs="Arial"/>
          <w:sz w:val="24"/>
          <w:lang w:val="de-CH" w:eastAsia="fr-CH"/>
        </w:rPr>
      </w:pPr>
      <w:r w:rsidRPr="00BA3F9A">
        <w:rPr>
          <w:rFonts w:cs="Arial"/>
          <w:sz w:val="24"/>
          <w:lang w:val="de-CH"/>
        </w:rPr>
        <w:t>D</w:t>
      </w:r>
      <w:r w:rsidR="00BC4DE5" w:rsidRPr="00BA3F9A">
        <w:rPr>
          <w:rFonts w:cs="Arial"/>
          <w:sz w:val="24"/>
          <w:lang w:val="de-CH"/>
        </w:rPr>
        <w:t>och der</w:t>
      </w:r>
      <w:r w:rsidRPr="00BA3F9A">
        <w:rPr>
          <w:rFonts w:cs="Arial"/>
          <w:sz w:val="24"/>
          <w:lang w:val="de-CH"/>
        </w:rPr>
        <w:t xml:space="preserve"> Prozess</w:t>
      </w:r>
      <w:r w:rsidR="00BC4DE5" w:rsidRPr="00BA3F9A">
        <w:rPr>
          <w:rFonts w:cs="Arial"/>
          <w:sz w:val="24"/>
          <w:lang w:val="de-CH"/>
        </w:rPr>
        <w:t xml:space="preserve">, der den Wald verletzlich macht, </w:t>
      </w:r>
      <w:r w:rsidRPr="00BA3F9A">
        <w:rPr>
          <w:rFonts w:cs="Arial"/>
          <w:sz w:val="24"/>
          <w:lang w:val="de-CH"/>
        </w:rPr>
        <w:t>ist schleichender</w:t>
      </w:r>
      <w:r w:rsidR="00BA3F9A">
        <w:rPr>
          <w:rFonts w:cs="Arial"/>
          <w:sz w:val="24"/>
          <w:lang w:val="de-CH"/>
        </w:rPr>
        <w:t>, das wissen wir heute</w:t>
      </w:r>
      <w:r w:rsidRPr="00BA3F9A">
        <w:rPr>
          <w:rFonts w:cs="Arial"/>
          <w:sz w:val="24"/>
          <w:lang w:val="de-CH"/>
        </w:rPr>
        <w:t>. Die vielen negativen Umwelteinflüsse machen unseren Wäldern zu schaffen:  Der Verkehr und die Landwirtschaft belasten die Wälder mit Stickstoff und anderen Luftschadstoffen. Ueber 90% der Waldflächen bekommen zu viel Stickstoff ab, was die Böden sauer werden lässt. Jetzt im Sommer greift das hochkonzentrierte Ozon die Blattzellen an, was zu Blatt- und Nadelschäden führt. Die Kronenverlichtung der Waldbäume hat seit den 80er Jahren zugenommen. Die Wälder stehen unter Dauerstress, das macht sie anfälliger gegenüber Krankheiten, Trockenheit, Sturm und anderen Folgen der Klimaerwärmung.</w:t>
      </w:r>
      <w:r w:rsidR="00BC4DE5" w:rsidRPr="00BA3F9A">
        <w:rPr>
          <w:rFonts w:cs="Arial"/>
          <w:sz w:val="24"/>
          <w:lang w:val="de-CH" w:eastAsia="fr-CH"/>
        </w:rPr>
        <w:t xml:space="preserve"> </w:t>
      </w:r>
    </w:p>
    <w:p w14:paraId="0B809935" w14:textId="77777777" w:rsidR="00BA3F9A" w:rsidRDefault="00BA3F9A" w:rsidP="00BA3F9A">
      <w:pPr>
        <w:autoSpaceDE w:val="0"/>
        <w:autoSpaceDN w:val="0"/>
        <w:adjustRightInd w:val="0"/>
        <w:spacing w:line="276" w:lineRule="auto"/>
        <w:rPr>
          <w:rFonts w:cs="Arial"/>
          <w:sz w:val="24"/>
          <w:lang w:val="de-CH" w:eastAsia="fr-CH"/>
        </w:rPr>
      </w:pPr>
    </w:p>
    <w:p w14:paraId="1F401F61" w14:textId="7A007ED0" w:rsidR="00BA3F9A" w:rsidRPr="00BA3F9A" w:rsidRDefault="00BA3F9A" w:rsidP="00BA3F9A">
      <w:pPr>
        <w:autoSpaceDE w:val="0"/>
        <w:autoSpaceDN w:val="0"/>
        <w:adjustRightInd w:val="0"/>
        <w:spacing w:line="276" w:lineRule="auto"/>
        <w:rPr>
          <w:rFonts w:cs="Arial"/>
          <w:sz w:val="24"/>
          <w:lang w:val="de-CH" w:eastAsia="fr-CH"/>
        </w:rPr>
      </w:pPr>
      <w:r>
        <w:rPr>
          <w:rFonts w:cs="Arial"/>
          <w:sz w:val="24"/>
          <w:lang w:val="de-CH" w:eastAsia="fr-CH"/>
        </w:rPr>
        <w:t>Geschätzte Damen und Herren</w:t>
      </w:r>
    </w:p>
    <w:p w14:paraId="263CDB9E" w14:textId="77777777" w:rsidR="00BC4DE5" w:rsidRPr="00BA3F9A" w:rsidRDefault="00BC4DE5" w:rsidP="00BA3F9A">
      <w:pPr>
        <w:autoSpaceDE w:val="0"/>
        <w:autoSpaceDN w:val="0"/>
        <w:adjustRightInd w:val="0"/>
        <w:spacing w:line="276" w:lineRule="auto"/>
        <w:rPr>
          <w:rFonts w:cs="Arial"/>
          <w:sz w:val="24"/>
          <w:lang w:val="de-CH" w:eastAsia="fr-CH"/>
        </w:rPr>
      </w:pPr>
    </w:p>
    <w:p w14:paraId="6CCEF2F5" w14:textId="0F40D670" w:rsidR="00BC4DE5" w:rsidRPr="00BA3F9A" w:rsidRDefault="00DE3B65" w:rsidP="00BA3F9A">
      <w:pPr>
        <w:autoSpaceDE w:val="0"/>
        <w:autoSpaceDN w:val="0"/>
        <w:adjustRightInd w:val="0"/>
        <w:spacing w:line="276" w:lineRule="auto"/>
        <w:rPr>
          <w:rFonts w:cs="Arial"/>
          <w:sz w:val="24"/>
          <w:lang w:val="de-CH"/>
        </w:rPr>
      </w:pPr>
      <w:r w:rsidRPr="00BA3F9A">
        <w:rPr>
          <w:rFonts w:cs="Arial"/>
          <w:sz w:val="24"/>
          <w:lang w:val="de-DE"/>
        </w:rPr>
        <w:t xml:space="preserve">Die Schweiz war </w:t>
      </w:r>
      <w:r w:rsidRPr="00BA3F9A">
        <w:rPr>
          <w:rFonts w:cs="Arial"/>
          <w:sz w:val="24"/>
          <w:lang w:val="de-DE"/>
        </w:rPr>
        <w:t>nicht nur das</w:t>
      </w:r>
      <w:r w:rsidRPr="00BA3F9A">
        <w:rPr>
          <w:rFonts w:cs="Arial"/>
          <w:sz w:val="24"/>
          <w:lang w:val="de-DE"/>
        </w:rPr>
        <w:t xml:space="preserve"> erste Land der Welt, </w:t>
      </w:r>
      <w:r w:rsidRPr="00BA3F9A">
        <w:rPr>
          <w:rFonts w:cs="Arial"/>
          <w:sz w:val="24"/>
          <w:lang w:val="de-DE"/>
        </w:rPr>
        <w:t xml:space="preserve">das 1876 ein eidgenössisches Waldgesetz erliess,, es verankerte auch </w:t>
      </w:r>
      <w:r w:rsidRPr="00BA3F9A">
        <w:rPr>
          <w:rFonts w:cs="Arial"/>
          <w:sz w:val="24"/>
          <w:lang w:val="de-DE"/>
        </w:rPr>
        <w:t xml:space="preserve">das Ziel einer nachhaltigen Entwicklung in </w:t>
      </w:r>
      <w:r w:rsidRPr="00BA3F9A">
        <w:rPr>
          <w:rFonts w:cs="Arial"/>
          <w:sz w:val="24"/>
          <w:lang w:val="de-DE"/>
        </w:rPr>
        <w:lastRenderedPageBreak/>
        <w:t>seiner</w:t>
      </w:r>
      <w:r w:rsidRPr="00BA3F9A">
        <w:rPr>
          <w:rFonts w:cs="Arial"/>
          <w:sz w:val="24"/>
          <w:lang w:val="de-DE"/>
        </w:rPr>
        <w:t xml:space="preserve"> Verfassung. Artikel 77 </w:t>
      </w:r>
      <w:r w:rsidRPr="00BA3F9A">
        <w:rPr>
          <w:rFonts w:cs="Arial"/>
          <w:sz w:val="24"/>
          <w:lang w:val="de-CH" w:eastAsia="fr-CH"/>
        </w:rPr>
        <w:t xml:space="preserve">verpflichtet den Bund zudem dazu, die Schutz-, Nutz- und Wohlfahrtsfunktionen des Waldes in der Schweiz zu erhalten. </w:t>
      </w:r>
      <w:r w:rsidRPr="00BA3F9A">
        <w:rPr>
          <w:rFonts w:cs="Arial"/>
          <w:sz w:val="24"/>
          <w:lang w:val="de-DE"/>
        </w:rPr>
        <w:t xml:space="preserve">Die Waldpolitik 2020 </w:t>
      </w:r>
      <w:r w:rsidRPr="00BA3F9A">
        <w:rPr>
          <w:rFonts w:cs="Arial"/>
          <w:sz w:val="24"/>
          <w:lang w:val="de-DE"/>
        </w:rPr>
        <w:t xml:space="preserve">des Bundesrates </w:t>
      </w:r>
      <w:r w:rsidRPr="00BA3F9A">
        <w:rPr>
          <w:rFonts w:cs="Arial"/>
          <w:sz w:val="24"/>
          <w:lang w:val="de-DE"/>
        </w:rPr>
        <w:t xml:space="preserve">nimmt Bewährtes auf -  nämlich das Dreieck der Nachhaltigkeit, das auf den Prinzipien Ökologie, Ökonomie und Soziales beruht. Das Besondere an der neuen Strategie des Bundes sind die Zielsetzungen im Bereich Klimawandel. </w:t>
      </w:r>
      <w:r w:rsidRPr="00BA3F9A">
        <w:rPr>
          <w:rFonts w:cs="Arial"/>
          <w:sz w:val="24"/>
          <w:lang w:val="de-CH" w:eastAsia="fr-CH"/>
        </w:rPr>
        <w:t xml:space="preserve">Denn der Wald, seine Produkte und Leistungen sind vom Klimawandel breit betroffen. Über seine Wirkung als Kohlenstoff-Speicher trägt der Wald zur Minderung des Klimawandels bei. </w:t>
      </w:r>
      <w:r w:rsidR="00BC4DE5" w:rsidRPr="00BA3F9A">
        <w:rPr>
          <w:rFonts w:cs="Arial"/>
          <w:sz w:val="24"/>
          <w:lang w:val="de-CH" w:eastAsia="fr-CH"/>
        </w:rPr>
        <w:t>Gleichzeitig wirken sich die klimatischen Veränderungen auf die Waldökosysteme selber stark aus</w:t>
      </w:r>
      <w:r w:rsidR="00BC4DE5" w:rsidRPr="00BA3F9A">
        <w:rPr>
          <w:rFonts w:cs="Arial"/>
          <w:sz w:val="24"/>
          <w:lang w:val="de-CH" w:eastAsia="fr-CH"/>
        </w:rPr>
        <w:t xml:space="preserve">. </w:t>
      </w:r>
      <w:r w:rsidR="00BC4DE5" w:rsidRPr="00BA3F9A">
        <w:rPr>
          <w:rFonts w:cs="Arial"/>
          <w:sz w:val="24"/>
          <w:lang w:val="de-CH" w:eastAsia="fr-CH"/>
        </w:rPr>
        <w:t xml:space="preserve">Die Waldpolitik 2020 zielt deshalb darauf ab, den Anbau von Laubbäumen zu fördern, da diese Temperaturanstiege besser verkraften können als die weitverbreiteten Fichten. </w:t>
      </w:r>
      <w:r w:rsidR="00BC4DE5" w:rsidRPr="00BA3F9A">
        <w:rPr>
          <w:rFonts w:cs="Arial"/>
          <w:sz w:val="24"/>
          <w:lang w:val="de-DE"/>
        </w:rPr>
        <w:t>Wald und Waldbewirtschaftung sollen ferner dazu beitragen, dass der Rohstoff Holz optimaler verwendet wird. Damit erhofft sich der Bundesrat eine bessere CO</w:t>
      </w:r>
      <w:r w:rsidR="00BC4DE5" w:rsidRPr="00BA3F9A">
        <w:rPr>
          <w:rFonts w:cs="Arial"/>
          <w:sz w:val="24"/>
          <w:vertAlign w:val="superscript"/>
          <w:lang w:val="de-DE"/>
        </w:rPr>
        <w:t>2</w:t>
      </w:r>
      <w:r w:rsidR="00BC4DE5" w:rsidRPr="00BA3F9A">
        <w:rPr>
          <w:rFonts w:cs="Arial"/>
          <w:sz w:val="24"/>
          <w:lang w:val="de-DE"/>
        </w:rPr>
        <w:t xml:space="preserve">-Bilanz und nennenswerten Beitrag an die Versorgung mit erneuerbaren Energie. Diese stehen ganz oben auf der politischen Tagesordnung und werden das Parlament im Rahmen des Atomausstiegs noch einige Zeit beschäftigen. Im Herbst will uns die Landesregierung ihre Energiestrategie vorstellen. Das Parlament wird sich </w:t>
      </w:r>
      <w:r w:rsidR="00BA3F9A">
        <w:rPr>
          <w:rFonts w:cs="Arial"/>
          <w:sz w:val="24"/>
          <w:lang w:val="de-DE"/>
        </w:rPr>
        <w:t xml:space="preserve">zudem </w:t>
      </w:r>
      <w:r w:rsidR="00BC4DE5" w:rsidRPr="00BA3F9A">
        <w:rPr>
          <w:rFonts w:cs="Arial"/>
          <w:sz w:val="24"/>
          <w:lang w:val="de-DE"/>
        </w:rPr>
        <w:t>in absehbarer Zeit mit den Ergänzungen zum Waldgesetz befassen müssen.</w:t>
      </w:r>
      <w:r w:rsidR="00BC4DE5" w:rsidRPr="00BA3F9A">
        <w:rPr>
          <w:rFonts w:cs="Arial"/>
          <w:sz w:val="24"/>
          <w:lang w:val="de-DE"/>
        </w:rPr>
        <w:t xml:space="preserve"> Sie werden als Arbeitsgemeinschaft sicher intensiv an der Vernehmlassung teilnehmen</w:t>
      </w:r>
      <w:r w:rsidRPr="00BA3F9A">
        <w:rPr>
          <w:rFonts w:cs="Arial"/>
          <w:sz w:val="24"/>
          <w:lang w:val="de-DE"/>
        </w:rPr>
        <w:t xml:space="preserve"> und ihre unterschiedlichen Positionen zu bündeln versuchen. Das ist interessant und sehr wichtig, auch wenn Sie sich nicht immer einig </w:t>
      </w:r>
      <w:r w:rsidR="00BA3F9A">
        <w:rPr>
          <w:rFonts w:cs="Arial"/>
          <w:sz w:val="24"/>
          <w:lang w:val="de-DE"/>
        </w:rPr>
        <w:t>sein werden. Der Wald muss eben gerade so vielen Ansprüchen gerecht werden.</w:t>
      </w:r>
    </w:p>
    <w:p w14:paraId="5A4B8CD3" w14:textId="77777777" w:rsidR="00BC4DE5" w:rsidRPr="00BA3F9A" w:rsidRDefault="00BC4DE5" w:rsidP="00BA3F9A">
      <w:pPr>
        <w:spacing w:line="276" w:lineRule="auto"/>
        <w:rPr>
          <w:rFonts w:cs="Arial"/>
          <w:sz w:val="24"/>
          <w:lang w:val="de-CH"/>
        </w:rPr>
      </w:pPr>
    </w:p>
    <w:p w14:paraId="1CEC9B9C" w14:textId="4DB5AF0E" w:rsidR="003B665B" w:rsidRPr="00BA3F9A" w:rsidRDefault="003B665B" w:rsidP="00BA3F9A">
      <w:pPr>
        <w:spacing w:line="276" w:lineRule="auto"/>
        <w:rPr>
          <w:rFonts w:cs="Arial"/>
          <w:sz w:val="24"/>
          <w:lang w:val="de-CH"/>
        </w:rPr>
      </w:pPr>
      <w:r w:rsidRPr="00BA3F9A">
        <w:rPr>
          <w:rFonts w:cs="Arial"/>
          <w:sz w:val="24"/>
          <w:lang w:val="de-CH"/>
        </w:rPr>
        <w:t xml:space="preserve">Geben wir Sorge zu unserem grössten natürlichen Schatz! Seien wir beruhigt, solange die Waldfläche sich ausdehnt wie im Tessin, aber beunruhigt über seinen Gesundheitszustand. Geniessen wir seine Ruhe, seine Vielfalt und seinen Reichtum, aber stören wir sein Gleichgewicht nicht. Und gerät </w:t>
      </w:r>
      <w:r w:rsidR="00BA3F9A">
        <w:rPr>
          <w:rFonts w:cs="Arial"/>
          <w:sz w:val="24"/>
          <w:lang w:val="de-CH"/>
        </w:rPr>
        <w:t xml:space="preserve">übrigens </w:t>
      </w:r>
      <w:r w:rsidRPr="00BA3F9A">
        <w:rPr>
          <w:rFonts w:cs="Arial"/>
          <w:sz w:val="24"/>
          <w:lang w:val="de-CH"/>
        </w:rPr>
        <w:t xml:space="preserve">mein Gleichgewicht durcheinander, verschwinde ich auch heute noch für ein paar Stunden in </w:t>
      </w:r>
      <w:r w:rsidR="00DE3B65" w:rsidRPr="00BA3F9A">
        <w:rPr>
          <w:rFonts w:cs="Arial"/>
          <w:sz w:val="24"/>
          <w:lang w:val="de-CH"/>
        </w:rPr>
        <w:t>den Wald…</w:t>
      </w:r>
    </w:p>
    <w:p w14:paraId="74142ACB" w14:textId="45B993DD" w:rsidR="00DE3B65" w:rsidRPr="00BA3F9A" w:rsidRDefault="00DE3B65" w:rsidP="00BA3F9A">
      <w:pPr>
        <w:spacing w:line="276" w:lineRule="auto"/>
        <w:rPr>
          <w:rFonts w:cs="Arial"/>
          <w:sz w:val="24"/>
          <w:lang w:val="de-CH"/>
        </w:rPr>
      </w:pPr>
      <w:r w:rsidRPr="00BA3F9A">
        <w:rPr>
          <w:rFonts w:cs="Arial"/>
          <w:sz w:val="24"/>
          <w:lang w:val="de-CH"/>
        </w:rPr>
        <w:t>Ich gratuliere Ihnen zu Ihrem Jubiläum und wünsche Ihnen weiterhin viel Erfolg – der Wald braucht Sie.</w:t>
      </w:r>
    </w:p>
    <w:p w14:paraId="11AAF91B" w14:textId="77777777" w:rsidR="003B665B" w:rsidRPr="00BA3F9A" w:rsidRDefault="003B665B" w:rsidP="00BA3F9A">
      <w:pPr>
        <w:pStyle w:val="Textblock"/>
        <w:spacing w:line="276" w:lineRule="auto"/>
        <w:rPr>
          <w:rStyle w:val="Betreff"/>
          <w:rFonts w:cs="Arial"/>
          <w:b w:val="0"/>
          <w:sz w:val="24"/>
          <w:szCs w:val="24"/>
        </w:rPr>
      </w:pPr>
    </w:p>
    <w:p w14:paraId="6AC9A182" w14:textId="77777777" w:rsidR="00DE3B65" w:rsidRPr="00BA3F9A" w:rsidRDefault="00DE3B65" w:rsidP="00BA3F9A">
      <w:pPr>
        <w:pStyle w:val="Textblock"/>
        <w:spacing w:line="276" w:lineRule="auto"/>
        <w:rPr>
          <w:rStyle w:val="Betreff"/>
          <w:rFonts w:cs="Arial"/>
          <w:b w:val="0"/>
          <w:sz w:val="24"/>
          <w:szCs w:val="24"/>
        </w:rPr>
      </w:pPr>
    </w:p>
    <w:p w14:paraId="5445F608" w14:textId="77777777" w:rsidR="00DE3B65" w:rsidRPr="00BA3F9A" w:rsidRDefault="00DE3B65" w:rsidP="00BA3F9A">
      <w:pPr>
        <w:pStyle w:val="Textblock"/>
        <w:spacing w:line="276" w:lineRule="auto"/>
        <w:rPr>
          <w:rStyle w:val="Betreff"/>
          <w:rFonts w:cs="Arial"/>
          <w:b w:val="0"/>
          <w:sz w:val="24"/>
          <w:szCs w:val="24"/>
        </w:rPr>
      </w:pPr>
    </w:p>
    <w:p w14:paraId="1AFC69D9" w14:textId="77777777" w:rsidR="00DE3B65" w:rsidRPr="00BA3F9A" w:rsidRDefault="00DE3B65" w:rsidP="00BA3F9A">
      <w:pPr>
        <w:pStyle w:val="Textblock"/>
        <w:spacing w:line="276" w:lineRule="auto"/>
        <w:rPr>
          <w:rStyle w:val="Betreff"/>
          <w:rFonts w:cs="Arial"/>
          <w:b w:val="0"/>
          <w:sz w:val="24"/>
          <w:szCs w:val="24"/>
        </w:rPr>
      </w:pPr>
    </w:p>
    <w:p w14:paraId="0134F238" w14:textId="77777777" w:rsidR="0071673D" w:rsidRPr="00BA3F9A" w:rsidRDefault="0071673D" w:rsidP="00BA3F9A">
      <w:pPr>
        <w:pStyle w:val="Textblock"/>
        <w:spacing w:line="276" w:lineRule="auto"/>
        <w:rPr>
          <w:rStyle w:val="Betreff"/>
          <w:rFonts w:cs="Arial"/>
          <w:b w:val="0"/>
          <w:sz w:val="24"/>
          <w:szCs w:val="24"/>
        </w:rPr>
      </w:pPr>
    </w:p>
    <w:p w14:paraId="3AE3FB6B" w14:textId="77777777" w:rsidR="004E2B0D" w:rsidRPr="00BA3F9A" w:rsidRDefault="004E2B0D" w:rsidP="00BA3F9A">
      <w:pPr>
        <w:pStyle w:val="Textblock"/>
        <w:spacing w:line="276" w:lineRule="auto"/>
        <w:rPr>
          <w:rFonts w:cs="Arial"/>
          <w:sz w:val="24"/>
          <w:szCs w:val="24"/>
          <w:lang w:val="de-CH"/>
        </w:rPr>
      </w:pPr>
    </w:p>
    <w:sectPr w:rsidR="004E2B0D" w:rsidRPr="00BA3F9A" w:rsidSect="00DE3B65">
      <w:headerReference w:type="default" r:id="rId13"/>
      <w:footerReference w:type="default" r:id="rId14"/>
      <w:footerReference w:type="first" r:id="rId15"/>
      <w:type w:val="continuous"/>
      <w:pgSz w:w="11907" w:h="16840" w:code="9"/>
      <w:pgMar w:top="1417" w:right="1417" w:bottom="1134" w:left="1417" w:header="720" w:footer="7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E0E2E" w14:textId="77777777" w:rsidR="009A65C7" w:rsidRDefault="009A65C7">
      <w:r>
        <w:separator/>
      </w:r>
    </w:p>
  </w:endnote>
  <w:endnote w:type="continuationSeparator" w:id="0">
    <w:p w14:paraId="7E8D9EE5" w14:textId="77777777" w:rsidR="009A65C7" w:rsidRDefault="009A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E1D0F" w14:textId="77777777" w:rsidR="00117E85" w:rsidRDefault="00117E85">
    <w:r>
      <w:fldChar w:fldCharType="begin"/>
    </w:r>
    <w:r>
      <w:instrText xml:space="preserve"> PAGE </w:instrText>
    </w:r>
    <w:r>
      <w:fldChar w:fldCharType="separate"/>
    </w:r>
    <w:r w:rsidR="00BA3F9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CH"/>
      </w:rPr>
      <w:alias w:val="Aktenzeichen--Référence"/>
      <w:tag w:val="Aktenzeichen"/>
      <w:id w:val="891535961"/>
      <w:dataBinding w:prefixMappings="xmlns:ns0='http://schemas.microsoft.com/office/2006/metadata/properties' xmlns:ns1='http://www.w3.org/2001/XMLSchema-instance' " w:xpath="/ns0:properties[1]/documentManagement[1]/Aktenzeichen[1]" w:storeItemID="{F4970BA3-0E20-4046-ACE3-633595377651}"/>
      <w:text/>
    </w:sdtPr>
    <w:sdtEndPr/>
    <w:sdtContent>
      <w:p w14:paraId="37BB5F32" w14:textId="77777777" w:rsidR="00117E85" w:rsidRPr="00390E20" w:rsidRDefault="00117E85">
        <w:pPr>
          <w:pStyle w:val="Fuzeile"/>
          <w:rPr>
            <w:lang w:val="fr-CH"/>
          </w:rPr>
        </w:pPr>
        <w:r w:rsidRPr="00390E20">
          <w:rPr>
            <w:lang w:val="fr-CH"/>
          </w:rPr>
          <w:t>508-07/13.Reden--Discours/Präsidium N--Présidence 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D928B" w14:textId="77777777" w:rsidR="009A65C7" w:rsidRDefault="009A65C7">
      <w:r>
        <w:separator/>
      </w:r>
    </w:p>
  </w:footnote>
  <w:footnote w:type="continuationSeparator" w:id="0">
    <w:p w14:paraId="34C6F171" w14:textId="77777777" w:rsidR="009A65C7" w:rsidRDefault="009A6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4255"/>
    </w:tblGrid>
    <w:tr w:rsidR="00117E85" w14:paraId="7048B7D3" w14:textId="77777777">
      <w:trPr>
        <w:trHeight w:hRule="exact" w:val="2040"/>
        <w:jc w:val="right"/>
      </w:trPr>
      <w:tc>
        <w:tcPr>
          <w:tcW w:w="1039" w:type="dxa"/>
        </w:tcPr>
        <w:p w14:paraId="08A032DC" w14:textId="77777777" w:rsidR="00117E85" w:rsidRDefault="00117E85"/>
      </w:tc>
      <w:tc>
        <w:tcPr>
          <w:tcW w:w="2788" w:type="dxa"/>
        </w:tcPr>
        <w:p w14:paraId="04CBDBC5" w14:textId="77777777" w:rsidR="00117E85" w:rsidRDefault="00117E85"/>
      </w:tc>
      <w:tc>
        <w:tcPr>
          <w:tcW w:w="2227" w:type="dxa"/>
        </w:tcPr>
        <w:p w14:paraId="1BBAD0BD" w14:textId="77777777" w:rsidR="00117E85" w:rsidRDefault="00117E85"/>
      </w:tc>
      <w:tc>
        <w:tcPr>
          <w:tcW w:w="4255" w:type="dxa"/>
        </w:tcPr>
        <w:p w14:paraId="68E690AA" w14:textId="77777777" w:rsidR="00117E85" w:rsidRDefault="00117E85"/>
      </w:tc>
    </w:tr>
    <w:tr w:rsidR="00117E85" w14:paraId="0F985664" w14:textId="77777777">
      <w:trPr>
        <w:trHeight w:val="517"/>
        <w:jc w:val="right"/>
      </w:trPr>
      <w:tc>
        <w:tcPr>
          <w:tcW w:w="1039" w:type="dxa"/>
        </w:tcPr>
        <w:p w14:paraId="30C11356" w14:textId="77777777" w:rsidR="00117E85" w:rsidRDefault="00117E85">
          <w:r>
            <w:rPr>
              <w:noProof/>
              <w:lang w:val="de-CH" w:eastAsia="de-CH"/>
            </w:rPr>
            <w:drawing>
              <wp:inline distT="0" distB="0" distL="0" distR="0" wp14:anchorId="6A44666B" wp14:editId="5D19FF3F">
                <wp:extent cx="445770" cy="586105"/>
                <wp:effectExtent l="0" t="0" r="0" b="4445"/>
                <wp:docPr id="3" name="Picture 3"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tcPr>
        <w:p w14:paraId="7A0FA37B" w14:textId="77777777" w:rsidR="00117E85" w:rsidRDefault="00117E85">
          <w:r>
            <w:rPr>
              <w:noProof/>
              <w:lang w:val="de-CH" w:eastAsia="de-CH"/>
            </w:rPr>
            <w:drawing>
              <wp:inline distT="0" distB="0" distL="0" distR="0" wp14:anchorId="4961EEB3" wp14:editId="4D0F288F">
                <wp:extent cx="1383030" cy="170180"/>
                <wp:effectExtent l="0" t="0" r="7620" b="1270"/>
                <wp:docPr id="4" name="Picture 4"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K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tc>
      <w:tc>
        <w:tcPr>
          <w:tcW w:w="2227" w:type="dxa"/>
        </w:tcPr>
        <w:p w14:paraId="44FF8C56" w14:textId="77777777" w:rsidR="00117E85" w:rsidRDefault="00117E85"/>
      </w:tc>
      <w:tc>
        <w:tcPr>
          <w:tcW w:w="4255" w:type="dxa"/>
        </w:tcPr>
        <w:p w14:paraId="1AB7933D" w14:textId="77777777" w:rsidR="00117E85" w:rsidRDefault="00117E85"/>
      </w:tc>
    </w:tr>
  </w:tbl>
  <w:p w14:paraId="6236FBE3" w14:textId="77777777" w:rsidR="00117E85" w:rsidRDefault="00117E85">
    <w:pPr>
      <w:pStyle w:val="Fu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11BFA"/>
    <w:multiLevelType w:val="hybridMultilevel"/>
    <w:tmpl w:val="F3244AEE"/>
    <w:lvl w:ilvl="0" w:tplc="C86A094A">
      <w:start w:val="2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31F55396"/>
    <w:multiLevelType w:val="hybridMultilevel"/>
    <w:tmpl w:val="FCEA4DC6"/>
    <w:lvl w:ilvl="0" w:tplc="C86A094A">
      <w:start w:val="2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78D542D7"/>
    <w:multiLevelType w:val="hybridMultilevel"/>
    <w:tmpl w:val="035080DC"/>
    <w:lvl w:ilvl="0" w:tplc="C86A094A">
      <w:start w:val="2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de-CH"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95"/>
    <w:rsid w:val="00030D1A"/>
    <w:rsid w:val="00033AD1"/>
    <w:rsid w:val="0008239E"/>
    <w:rsid w:val="000B3A7E"/>
    <w:rsid w:val="000D71FB"/>
    <w:rsid w:val="000F011D"/>
    <w:rsid w:val="000F62C6"/>
    <w:rsid w:val="00100F9B"/>
    <w:rsid w:val="00105C23"/>
    <w:rsid w:val="00117E85"/>
    <w:rsid w:val="00152889"/>
    <w:rsid w:val="001A5FFB"/>
    <w:rsid w:val="001F163A"/>
    <w:rsid w:val="00201273"/>
    <w:rsid w:val="002219C4"/>
    <w:rsid w:val="00297F51"/>
    <w:rsid w:val="002D2F2D"/>
    <w:rsid w:val="003802D9"/>
    <w:rsid w:val="00390E20"/>
    <w:rsid w:val="003B665B"/>
    <w:rsid w:val="003C0D1C"/>
    <w:rsid w:val="003D40BB"/>
    <w:rsid w:val="003E1AA7"/>
    <w:rsid w:val="003E6BA6"/>
    <w:rsid w:val="003F3EFD"/>
    <w:rsid w:val="0040040A"/>
    <w:rsid w:val="00405BA7"/>
    <w:rsid w:val="004509B8"/>
    <w:rsid w:val="00486F5C"/>
    <w:rsid w:val="004E2B0D"/>
    <w:rsid w:val="005B5B49"/>
    <w:rsid w:val="0062417C"/>
    <w:rsid w:val="0071673D"/>
    <w:rsid w:val="00730817"/>
    <w:rsid w:val="0076736D"/>
    <w:rsid w:val="007B5F2B"/>
    <w:rsid w:val="00844FB2"/>
    <w:rsid w:val="00850C1C"/>
    <w:rsid w:val="00895A29"/>
    <w:rsid w:val="008C5286"/>
    <w:rsid w:val="009A65C7"/>
    <w:rsid w:val="009C3420"/>
    <w:rsid w:val="009F0F37"/>
    <w:rsid w:val="00A14FA3"/>
    <w:rsid w:val="00A3237E"/>
    <w:rsid w:val="00A7184C"/>
    <w:rsid w:val="00A814F5"/>
    <w:rsid w:val="00A90C62"/>
    <w:rsid w:val="00AD79F5"/>
    <w:rsid w:val="00AE1792"/>
    <w:rsid w:val="00AF31B4"/>
    <w:rsid w:val="00B408DA"/>
    <w:rsid w:val="00BA3F9A"/>
    <w:rsid w:val="00BA60A2"/>
    <w:rsid w:val="00BC4DE5"/>
    <w:rsid w:val="00BE6583"/>
    <w:rsid w:val="00C8503D"/>
    <w:rsid w:val="00CB453D"/>
    <w:rsid w:val="00CB7A95"/>
    <w:rsid w:val="00CF7A38"/>
    <w:rsid w:val="00D06390"/>
    <w:rsid w:val="00D3052F"/>
    <w:rsid w:val="00D54F37"/>
    <w:rsid w:val="00D66B20"/>
    <w:rsid w:val="00DB65A5"/>
    <w:rsid w:val="00DD1939"/>
    <w:rsid w:val="00DE3B65"/>
    <w:rsid w:val="00E37B55"/>
    <w:rsid w:val="00E933A4"/>
    <w:rsid w:val="00E961B6"/>
    <w:rsid w:val="00EE2B4C"/>
    <w:rsid w:val="00F0195E"/>
    <w:rsid w:val="00F543D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E42DF"/>
  <w15:docId w15:val="{6ED6D2E5-BED4-4163-B900-96BA6EFD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val="en-US" w:eastAsia="en-US"/>
    </w:rPr>
  </w:style>
  <w:style w:type="paragraph" w:styleId="berschrift1">
    <w:name w:val="heading 1"/>
    <w:basedOn w:val="Standard"/>
    <w:next w:val="Standard"/>
    <w:qFormat/>
    <w:pPr>
      <w:outlineLvl w:val="0"/>
    </w:pPr>
    <w:rPr>
      <w:b/>
    </w:rPr>
  </w:style>
  <w:style w:type="paragraph" w:styleId="berschrift2">
    <w:name w:val="heading 2"/>
    <w:basedOn w:val="berschrift1"/>
    <w:next w:val="Standard"/>
    <w:qFormat/>
    <w:pPr>
      <w:outlineLvl w:val="1"/>
    </w:pPr>
    <w:rPr>
      <w:i/>
    </w:rPr>
  </w:style>
  <w:style w:type="paragraph" w:styleId="berschrift3">
    <w:name w:val="heading 3"/>
    <w:basedOn w:val="berschrift2"/>
    <w:next w:val="Standard"/>
    <w:qFormat/>
    <w:pPr>
      <w:outlineLvl w:val="2"/>
    </w:pPr>
    <w:rPr>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axMemo">
    <w:name w:val="Fax / Memo"/>
    <w:basedOn w:val="Absatz-Standardschriftart"/>
    <w:rPr>
      <w:rFonts w:ascii="Arial" w:hAnsi="Arial"/>
      <w:b/>
      <w:bCs/>
      <w:spacing w:val="20"/>
      <w:sz w:val="56"/>
    </w:rPr>
  </w:style>
  <w:style w:type="paragraph" w:customStyle="1" w:styleId="DienstRat">
    <w:name w:val="Dienst / Rat"/>
    <w:basedOn w:val="Standard"/>
    <w:next w:val="Standard"/>
    <w:pPr>
      <w:keepNext/>
      <w:keepLines/>
      <w:spacing w:line="440" w:lineRule="exact"/>
    </w:pPr>
    <w:rPr>
      <w:noProof/>
      <w:spacing w:val="40"/>
      <w:sz w:val="18"/>
      <w:szCs w:val="18"/>
    </w:rPr>
  </w:style>
  <w:style w:type="paragraph" w:customStyle="1" w:styleId="Sprechblasentext1">
    <w:name w:val="Sprechblasentext1"/>
    <w:basedOn w:val="Standard"/>
    <w:semiHidden/>
    <w:rPr>
      <w:rFonts w:ascii="Tahoma" w:hAnsi="Tahoma" w:cs="Tahoma"/>
      <w:sz w:val="16"/>
      <w:szCs w:val="16"/>
    </w:rPr>
  </w:style>
  <w:style w:type="paragraph" w:styleId="Fuzeile">
    <w:name w:val="footer"/>
    <w:basedOn w:val="Standard"/>
    <w:pPr>
      <w:tabs>
        <w:tab w:val="center" w:pos="4320"/>
        <w:tab w:val="right" w:pos="8640"/>
      </w:tabs>
    </w:pPr>
    <w:rPr>
      <w:sz w:val="12"/>
    </w:rPr>
  </w:style>
  <w:style w:type="paragraph" w:customStyle="1" w:styleId="Absender">
    <w:name w:val="Absender"/>
    <w:basedOn w:val="Standard"/>
    <w:pPr>
      <w:tabs>
        <w:tab w:val="left" w:pos="491"/>
      </w:tabs>
      <w:spacing w:line="240" w:lineRule="exact"/>
    </w:pPr>
    <w:rPr>
      <w:noProof/>
      <w:sz w:val="16"/>
      <w:szCs w:val="20"/>
      <w:lang w:val="en-GB"/>
    </w:rPr>
  </w:style>
  <w:style w:type="paragraph" w:customStyle="1" w:styleId="Einschreiben">
    <w:name w:val="Einschreiben"/>
    <w:basedOn w:val="Standard"/>
    <w:rPr>
      <w:b/>
      <w:bCs/>
      <w:noProof/>
      <w:szCs w:val="22"/>
      <w:u w:val="words"/>
    </w:rPr>
  </w:style>
  <w:style w:type="paragraph" w:customStyle="1" w:styleId="Anrede1">
    <w:name w:val="Anrede1"/>
    <w:basedOn w:val="Textblock"/>
    <w:next w:val="Textblock"/>
    <w:pPr>
      <w:spacing w:after="360"/>
    </w:pPr>
  </w:style>
  <w:style w:type="paragraph" w:customStyle="1" w:styleId="Textblock">
    <w:name w:val="Textblock"/>
    <w:basedOn w:val="Standard"/>
    <w:pPr>
      <w:spacing w:before="120" w:after="120"/>
    </w:pPr>
    <w:rPr>
      <w:bCs/>
      <w:szCs w:val="22"/>
    </w:rPr>
  </w:style>
  <w:style w:type="paragraph" w:styleId="Kopfzeile">
    <w:name w:val="header"/>
    <w:basedOn w:val="Standard"/>
    <w:pPr>
      <w:tabs>
        <w:tab w:val="center" w:pos="4536"/>
        <w:tab w:val="right" w:pos="9072"/>
      </w:tabs>
    </w:pPr>
  </w:style>
  <w:style w:type="character" w:customStyle="1" w:styleId="Betreff">
    <w:name w:val="Betreff"/>
    <w:rPr>
      <w:rFonts w:ascii="Arial" w:hAnsi="Arial"/>
      <w:b/>
      <w:bCs/>
      <w:sz w:val="22"/>
      <w:szCs w:val="22"/>
      <w:lang w:val="de-CH" w:eastAsia="en-US" w:bidi="ar-SA"/>
    </w:rPr>
  </w:style>
  <w:style w:type="paragraph" w:customStyle="1" w:styleId="Anrede2">
    <w:name w:val="Anrede2"/>
    <w:basedOn w:val="Textblock"/>
    <w:next w:val="Textblock"/>
    <w:pPr>
      <w:spacing w:after="36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US" w:eastAsia="en-US"/>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sid w:val="000D71FB"/>
    <w:rPr>
      <w:sz w:val="16"/>
      <w:szCs w:val="16"/>
    </w:rPr>
  </w:style>
  <w:style w:type="paragraph" w:styleId="Kommentartext">
    <w:name w:val="annotation text"/>
    <w:basedOn w:val="Standard"/>
    <w:link w:val="KommentartextZchn"/>
    <w:uiPriority w:val="99"/>
    <w:semiHidden/>
    <w:unhideWhenUsed/>
    <w:rsid w:val="000D71FB"/>
    <w:rPr>
      <w:sz w:val="20"/>
      <w:szCs w:val="20"/>
    </w:rPr>
  </w:style>
  <w:style w:type="character" w:customStyle="1" w:styleId="KommentartextZchn">
    <w:name w:val="Kommentartext Zchn"/>
    <w:basedOn w:val="Absatz-Standardschriftart"/>
    <w:link w:val="Kommentartext"/>
    <w:uiPriority w:val="99"/>
    <w:semiHidden/>
    <w:rsid w:val="000D71FB"/>
    <w:rPr>
      <w:rFonts w:ascii="Arial" w:hAnsi="Arial"/>
      <w:lang w:val="en-US" w:eastAsia="en-US"/>
    </w:rPr>
  </w:style>
  <w:style w:type="paragraph" w:styleId="Kommentarthema">
    <w:name w:val="annotation subject"/>
    <w:basedOn w:val="Kommentartext"/>
    <w:next w:val="Kommentartext"/>
    <w:link w:val="KommentarthemaZchn"/>
    <w:uiPriority w:val="99"/>
    <w:semiHidden/>
    <w:unhideWhenUsed/>
    <w:rsid w:val="000D71FB"/>
    <w:rPr>
      <w:b/>
      <w:bCs/>
    </w:rPr>
  </w:style>
  <w:style w:type="character" w:customStyle="1" w:styleId="KommentarthemaZchn">
    <w:name w:val="Kommentarthema Zchn"/>
    <w:basedOn w:val="KommentartextZchn"/>
    <w:link w:val="Kommentarthema"/>
    <w:uiPriority w:val="99"/>
    <w:semiHidden/>
    <w:rsid w:val="000D71FB"/>
    <w:rPr>
      <w:rFonts w:ascii="Arial" w:hAnsi="Arial"/>
      <w:b/>
      <w:bCs/>
      <w:lang w:val="en-US" w:eastAsia="en-US"/>
    </w:rPr>
  </w:style>
  <w:style w:type="character" w:styleId="Hyperlink">
    <w:name w:val="Hyperlink"/>
    <w:basedOn w:val="Absatz-Standardschriftart"/>
    <w:uiPriority w:val="99"/>
    <w:semiHidden/>
    <w:unhideWhenUsed/>
    <w:rsid w:val="00A7184C"/>
    <w:rPr>
      <w:strike w:val="0"/>
      <w:dstrike w:val="0"/>
      <w:color w:val="939598"/>
      <w:u w:val="none"/>
      <w:effect w:val="none"/>
    </w:rPr>
  </w:style>
  <w:style w:type="character" w:styleId="Fett">
    <w:name w:val="Strong"/>
    <w:basedOn w:val="Absatz-Standardschriftart"/>
    <w:uiPriority w:val="22"/>
    <w:qFormat/>
    <w:rsid w:val="00A7184C"/>
    <w:rPr>
      <w:b/>
      <w:bCs/>
    </w:rPr>
  </w:style>
  <w:style w:type="paragraph" w:styleId="HTMLVorformatiert">
    <w:name w:val="HTML Preformatted"/>
    <w:basedOn w:val="Standard"/>
    <w:link w:val="HTMLVorformatiertZchn"/>
    <w:uiPriority w:val="99"/>
    <w:unhideWhenUsed/>
    <w:rsid w:val="0011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rsid w:val="00117E85"/>
    <w:rPr>
      <w:rFonts w:ascii="Courier New" w:hAnsi="Courier New" w:cs="Courier New"/>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00126">
      <w:bodyDiv w:val="1"/>
      <w:marLeft w:val="0"/>
      <w:marRight w:val="0"/>
      <w:marTop w:val="0"/>
      <w:marBottom w:val="0"/>
      <w:divBdr>
        <w:top w:val="none" w:sz="0" w:space="0" w:color="auto"/>
        <w:left w:val="none" w:sz="0" w:space="0" w:color="auto"/>
        <w:bottom w:val="none" w:sz="0" w:space="0" w:color="auto"/>
        <w:right w:val="none" w:sz="0" w:space="0" w:color="auto"/>
      </w:divBdr>
    </w:div>
    <w:div w:id="53609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Document" ma:contentTypeID="0x010100C45BFCA272D0444F8AE93313328522D600E8D2FC1074B89C4F9979AB323F519E1E" ma:contentTypeVersion="0" ma:contentTypeDescription="Swiss Parliament DMS Document" ma:contentTypeScope="" ma:versionID="2d184978c9ecfacb2edba391e3a523c6">
  <xsd:schema xmlns:xsd="http://www.w3.org/2001/XMLSchema" xmlns:xs="http://www.w3.org/2001/XMLSchema" xmlns:p="http://schemas.microsoft.com/office/2006/metadata/properties" xmlns:ns2="52714899-1900-43ED-AF55-7B0A460897E8" targetNamespace="http://schemas.microsoft.com/office/2006/metadata/properties" ma:root="true" ma:fieldsID="cf8ae3a470e585071f5cf6916ef0b155" ns2:_="">
    <xsd:import namespace="52714899-1900-43ED-AF55-7B0A460897E8"/>
    <xsd:element name="properties">
      <xsd:complexType>
        <xsd:sequence>
          <xsd:element name="documentManagement">
            <xsd:complexType>
              <xsd:all>
                <xsd:element ref="ns2:Teildossier" minOccurs="0"/>
                <xsd:element ref="ns2:Dokumentendatum"/>
                <xsd:element ref="ns2:Dokumententyp"/>
                <xsd:element ref="ns2:Autor"/>
                <xsd:element ref="ns2: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14899-1900-43ED-AF55-7B0A460897E8" elementFormDefault="qualified">
    <xsd:import namespace="http://schemas.microsoft.com/office/2006/documentManagement/types"/>
    <xsd:import namespace="http://schemas.microsoft.com/office/infopath/2007/PartnerControls"/>
    <xsd:element name="Teildossier" ma:index="8" nillable="true" ma:displayName="Teildossier--Sous-dossier" ma:internalName="Teildossier">
      <xsd:simpleType>
        <xsd:restriction base="dms:Text"/>
      </xsd:simpleType>
    </xsd:element>
    <xsd:element name="Dokumentendatum" ma:index="9" ma:displayName="Dok.datum--Date du doc." ma:default="[today]" ma:format="DateOnly" ma:internalName="Dokumentendatum">
      <xsd:simpleType>
        <xsd:restriction base="dms:DateTime"/>
      </xsd:simpleType>
    </xsd:element>
    <xsd:element name="Dokumententyp" ma:index="10" ma:displayName="Dokumententyp--Type de document" ma:format="Dropdown" ma:internalName="Dokumententyp">
      <xsd:simpleType>
        <xsd:restriction base="dms:Choice">
          <xsd:enumeration value="Sitzungseinladung--Invitation séance"/>
          <xsd:enumeration value="Protokoll--Procès-verbal"/>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restriction>
      </xsd:simpleType>
    </xsd:element>
    <xsd:element name="Autor" ma:index="11" ma:displayName="AutorIn--Auteur" ma:internalName="Autor">
      <xsd:simpleType>
        <xsd:restriction base="dms:Text"/>
      </xsd:simpleType>
    </xsd:element>
    <xsd:element name="Aktenzeichen" ma:index="12" nillable="true" ma:displayName="Aktenzeichen--Référence" ma:internalName="Aktenzeich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kumententyp xmlns="52714899-1900-43ED-AF55-7B0A460897E8">Rede--Discours</Dokumententyp>
    <Aktenzeichen xmlns="52714899-1900-43ED-AF55-7B0A460897E8">508-07/13.Reden--Discours/Präsidium N--Présidence N</Aktenzeichen>
    <Teildossier xmlns="52714899-1900-43ED-AF55-7B0A460897E8" xsi:nil="true"/>
    <Autor xmlns="52714899-1900-43ED-AF55-7B0A460897E8">Burkhalter Karin</Autor>
    <Dokumentendatum xmlns="52714899-1900-43ED-AF55-7B0A460897E8">2013-04-14T22:00:00+00:00</Dokumenten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0548C-4296-422B-B288-FBE8926AA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14899-1900-43ED-AF55-7B0A46089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70BA3-0E20-4046-ACE3-633595377651}">
  <ds:schemaRefs>
    <ds:schemaRef ds:uri="http://schemas.microsoft.com/office/2006/metadata/properties"/>
    <ds:schemaRef ds:uri="52714899-1900-43ED-AF55-7B0A460897E8"/>
  </ds:schemaRefs>
</ds:datastoreItem>
</file>

<file path=customXml/itemProps3.xml><?xml version="1.0" encoding="utf-8"?>
<ds:datastoreItem xmlns:ds="http://schemas.openxmlformats.org/officeDocument/2006/customXml" ds:itemID="{B686B39E-888D-43A8-9FD0-AC9942A4C925}">
  <ds:schemaRefs>
    <ds:schemaRef ds:uri="http://schemas.microsoft.com/sharepoint/v3/contenttype/forms"/>
  </ds:schemaRefs>
</ds:datastoreItem>
</file>

<file path=customXml/itemProps4.xml><?xml version="1.0" encoding="utf-8"?>
<ds:datastoreItem xmlns:ds="http://schemas.openxmlformats.org/officeDocument/2006/customXml" ds:itemID="{8F13409C-7F9C-4EE2-ADB6-1D4C01D7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5639</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Arbeitsgemeinsachaft für den Wald</vt:lpstr>
      <vt:lpstr/>
    </vt:vector>
  </TitlesOfParts>
  <Company>Parlamentsdienste</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Arbeitsgemeinsachaft für den Wald</dc:title>
  <dc:creator>Burkhalter Karin</dc:creator>
  <cp:lastModifiedBy>Maya Graf</cp:lastModifiedBy>
  <cp:revision>6</cp:revision>
  <cp:lastPrinted>2013-04-25T18:37:00Z</cp:lastPrinted>
  <dcterms:created xsi:type="dcterms:W3CDTF">2013-04-25T16:00:00Z</dcterms:created>
  <dcterms:modified xsi:type="dcterms:W3CDTF">2013-05-10T20:59:00Z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D_sender_short">
    <vt:lpwstr>Präsidentin-N</vt:lpwstr>
  </property>
  <property fmtid="{D5CDD505-2E9C-101B-9397-08002B2CF9AE}" pid="3" name="_PD_sender_id">
    <vt:lpwstr>board-63</vt:lpwstr>
  </property>
  <property fmtid="{D5CDD505-2E9C-101B-9397-08002B2CF9AE}" pid="4" name="_PD_lang">
    <vt:lpwstr>de</vt:lpwstr>
  </property>
  <property fmtid="{D5CDD505-2E9C-101B-9397-08002B2CF9AE}" pid="5" name="ContentTypeId">
    <vt:lpwstr>0x010100C45BFCA272D0444F8AE93313328522D600E8D2FC1074B89C4F9979AB323F519E1E</vt:lpwstr>
  </property>
</Properties>
</file>